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eastAsia="zh-CN"/>
        </w:rPr>
        <w:t>郑州市体育局提案线索</w:t>
      </w:r>
      <w:bookmarkStart w:id="0" w:name="_GoBack"/>
      <w:bookmarkEnd w:id="0"/>
    </w:p>
    <w:p>
      <w:pPr>
        <w:rPr>
          <w:rFonts w:hint="eastAsia" w:ascii="仿宋_GB2312" w:hAnsi="仿宋_GB2312" w:eastAsia="仿宋_GB2312" w:cs="仿宋_GB2312"/>
          <w:b/>
          <w:bCs/>
          <w:sz w:val="32"/>
          <w:szCs w:val="32"/>
        </w:rPr>
      </w:pPr>
    </w:p>
    <w:p>
      <w:pP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群体处</w:t>
      </w:r>
      <w:r>
        <w:rPr>
          <w:rFonts w:hint="eastAsia" w:ascii="仿宋_GB2312" w:hAnsi="仿宋_GB2312" w:eastAsia="仿宋_GB2312" w:cs="仿宋_GB2312"/>
          <w:b/>
          <w:bCs/>
          <w:sz w:val="32"/>
          <w:szCs w:val="32"/>
          <w:lang w:eastAsia="zh-CN"/>
        </w:rPr>
        <w:t>：</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议公安部门从市级层面统一规范举办大型体育赛事活动的交通和安保工作。建立标准化大型体育赛事活动的交通、安保实施保障办法，探索由公安部门根据体育赛事活动主办（承办）单位提出的大型赛事活动申请，集中作出相应的年度赛事活动交通、安保经费预算申请报市审批后执行，避免无序过度投入，增大主办（承办）单位的办赛负担。</w:t>
      </w:r>
    </w:p>
    <w:p>
      <w:pPr>
        <w:rPr>
          <w:rFonts w:hint="eastAsia" w:ascii="仿宋_GB2312" w:hAnsi="仿宋_GB2312" w:eastAsia="仿宋_GB2312" w:cs="仿宋_GB2312"/>
          <w:sz w:val="32"/>
          <w:szCs w:val="32"/>
          <w:lang w:eastAsia="zh-CN"/>
        </w:rPr>
      </w:pPr>
    </w:p>
    <w:p>
      <w:pPr>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竞训处：</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方正小标宋简体" w:hAnsi="方正小标宋简体" w:eastAsia="方正小标宋简体" w:cs="方正小标宋简体"/>
          <w:b w:val="0"/>
          <w:bCs w:val="0"/>
          <w:sz w:val="44"/>
          <w:szCs w:val="44"/>
          <w:lang w:val="en-US" w:eastAsia="zh-CN"/>
        </w:rPr>
      </w:pPr>
      <w:r>
        <w:rPr>
          <w:rFonts w:hint="default" w:ascii="仿宋" w:hAnsi="仿宋" w:eastAsia="仿宋" w:cs="仿宋"/>
          <w:sz w:val="32"/>
          <w:szCs w:val="32"/>
          <w:lang w:eastAsia="zh-CN"/>
        </w:rPr>
        <w:t>关于理顺校外培训机构法规、制度的建议</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背景现状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lang w:eastAsia="zh-CN"/>
        </w:rPr>
      </w:pPr>
      <w:r>
        <w:rPr>
          <w:rFonts w:hint="eastAsia" w:ascii="仿宋" w:hAnsi="仿宋" w:eastAsia="仿宋" w:cs="仿宋"/>
          <w:sz w:val="32"/>
          <w:szCs w:val="32"/>
          <w:lang w:eastAsia="zh-CN"/>
        </w:rPr>
        <w:t>郑州市体育局全面贯彻落实</w:t>
      </w:r>
      <w:r>
        <w:rPr>
          <w:rFonts w:hint="eastAsia" w:ascii="仿宋" w:hAnsi="仿宋" w:eastAsia="仿宋" w:cs="仿宋"/>
          <w:sz w:val="32"/>
          <w:szCs w:val="32"/>
          <w:lang w:val="en-US" w:eastAsia="zh-CN"/>
        </w:rPr>
        <w:t>国家和省、市关于“双减”工作的决策部署，在市“双减”工作专班的指导下，主动发力，规范标准，多措并举，全市体育类校外培训机构设置管理工作朝着规范有序、良性发展轨道运行，工作取得了阶段性成效。</w:t>
      </w:r>
      <w:r>
        <w:rPr>
          <w:rFonts w:hint="default" w:ascii="仿宋" w:hAnsi="仿宋" w:eastAsia="仿宋" w:cs="仿宋"/>
          <w:sz w:val="32"/>
          <w:szCs w:val="32"/>
          <w:lang w:eastAsia="zh-CN"/>
        </w:rPr>
        <w:t>但在日常管理中，存在一些问题，主要是法规与政策存在差异，按照依法行政的要求，工作落实过程中存在诸多堵点。</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黑体" w:hAnsi="黑体" w:eastAsia="黑体" w:cs="黑体"/>
          <w:sz w:val="32"/>
          <w:szCs w:val="32"/>
          <w:lang w:eastAsia="zh-CN"/>
        </w:rPr>
      </w:pPr>
      <w:r>
        <w:rPr>
          <w:rFonts w:hint="default" w:ascii="黑体" w:hAnsi="黑体" w:eastAsia="黑体" w:cs="黑体"/>
          <w:sz w:val="32"/>
          <w:szCs w:val="32"/>
          <w:lang w:eastAsia="zh-CN"/>
        </w:rPr>
        <w:t>二、存在的主要问题</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目前存在的最大问题</w:t>
      </w:r>
      <w:r>
        <w:rPr>
          <w:rFonts w:hint="default" w:ascii="仿宋_GB2312" w:hAnsi="仿宋_GB2312" w:eastAsia="仿宋_GB2312" w:cs="仿宋_GB2312"/>
          <w:sz w:val="32"/>
          <w:szCs w:val="32"/>
          <w:lang w:eastAsia="zh-CN"/>
        </w:rPr>
        <w:t>是</w:t>
      </w:r>
      <w:r>
        <w:rPr>
          <w:rFonts w:hint="eastAsia" w:ascii="仿宋_GB2312" w:hAnsi="仿宋_GB2312" w:eastAsia="仿宋_GB2312" w:cs="仿宋_GB2312"/>
          <w:sz w:val="32"/>
          <w:szCs w:val="32"/>
          <w:lang w:val="en-US" w:eastAsia="zh-CN"/>
        </w:rPr>
        <w:t>证照不全机构违规开展培训，无证机构没有及时查处。大量无证机构不愿意办证且扰乱市场，有证机构不愿意申请办证意愿降低，更不愿意纳入国家校外培训平台进行监管。体育行政部门没有审批权和执法权，无法查处解决。</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黑体" w:hAnsi="黑体" w:eastAsia="黑体" w:cs="黑体"/>
          <w:sz w:val="32"/>
          <w:szCs w:val="32"/>
          <w:lang w:eastAsia="zh-CN"/>
        </w:rPr>
      </w:pPr>
      <w:r>
        <w:rPr>
          <w:rFonts w:hint="default" w:ascii="黑体" w:hAnsi="黑体" w:eastAsia="黑体" w:cs="黑体"/>
          <w:sz w:val="32"/>
          <w:szCs w:val="32"/>
          <w:lang w:eastAsia="zh-CN"/>
        </w:rPr>
        <w:t>三、意见建议</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一是明晰部门权责，调整上位法，赋予业务主管部门审批权和执法权，增加行政执法编制，做好本领域机构审批和执法工作；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二是优化校外培训监管平台，减免手续费，简化流程，合理赋子不同层级不同部门管理权限，减轻机构抵触感，提升主动纳入监管的积极性。</w:t>
      </w:r>
    </w:p>
    <w:p>
      <w:pPr>
        <w:rPr>
          <w:rFonts w:hint="eastAsia" w:ascii="仿宋_GB2312" w:hAnsi="仿宋_GB2312" w:eastAsia="仿宋_GB2312" w:cs="仿宋_GB2312"/>
          <w:sz w:val="32"/>
          <w:szCs w:val="32"/>
          <w:lang w:eastAsia="zh-CN"/>
        </w:rPr>
      </w:pPr>
    </w:p>
    <w:p>
      <w:pPr>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设施处：</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191919"/>
          <w:spacing w:val="0"/>
          <w:kern w:val="0"/>
          <w:sz w:val="32"/>
          <w:szCs w:val="32"/>
          <w:shd w:val="clear" w:color="auto" w:fill="FFFFFF"/>
          <w:lang w:val="en-US" w:eastAsia="zh-CN" w:bidi="ar"/>
        </w:rPr>
        <w:t>加快推动智慧化体育场馆（场地）建设，</w:t>
      </w:r>
      <w:r>
        <w:rPr>
          <w:rFonts w:hint="eastAsia" w:ascii="仿宋_GB2312" w:hAnsi="仿宋_GB2312" w:eastAsia="仿宋_GB2312" w:cs="仿宋_GB2312"/>
          <w:i w:val="0"/>
          <w:iCs w:val="0"/>
          <w:caps w:val="0"/>
          <w:color w:val="000000"/>
          <w:spacing w:val="0"/>
          <w:sz w:val="32"/>
          <w:szCs w:val="32"/>
        </w:rPr>
        <w:t>借助信息化手段，从根本上破解健身设施管护难题，建立线上线下相结合的长效管护机制，切实改善群众健身环境。</w:t>
      </w:r>
      <w:r>
        <w:rPr>
          <w:rFonts w:hint="eastAsia" w:ascii="仿宋_GB2312" w:hAnsi="仿宋_GB2312" w:eastAsia="仿宋_GB2312" w:cs="仿宋_GB2312"/>
          <w:i w:val="0"/>
          <w:iCs w:val="0"/>
          <w:caps w:val="0"/>
          <w:color w:val="000000"/>
          <w:spacing w:val="0"/>
          <w:sz w:val="32"/>
          <w:szCs w:val="32"/>
          <w:lang w:eastAsia="zh-CN"/>
        </w:rPr>
        <w:t>同时，</w:t>
      </w:r>
      <w:r>
        <w:rPr>
          <w:rFonts w:hint="eastAsia" w:ascii="仿宋_GB2312" w:hAnsi="仿宋_GB2312" w:eastAsia="仿宋_GB2312" w:cs="仿宋_GB2312"/>
          <w:i w:val="0"/>
          <w:iCs w:val="0"/>
          <w:caps w:val="0"/>
          <w:color w:val="191919"/>
          <w:spacing w:val="0"/>
          <w:kern w:val="0"/>
          <w:sz w:val="32"/>
          <w:szCs w:val="32"/>
          <w:shd w:val="clear" w:color="auto" w:fill="FFFFFF"/>
          <w:lang w:val="en-US" w:eastAsia="zh-CN" w:bidi="ar"/>
        </w:rPr>
        <w:t>结合体教、体医、体旅融合，把智慧体育全面融入体育场馆（场地）建设，融入全民健身和全民健康。</w:t>
      </w:r>
    </w:p>
    <w:p>
      <w:pPr>
        <w:rPr>
          <w:rFonts w:hint="eastAsia" w:ascii="仿宋_GB2312" w:hAnsi="仿宋_GB2312" w:eastAsia="仿宋_GB2312" w:cs="仿宋_GB2312"/>
          <w:b/>
          <w:bCs/>
          <w:sz w:val="32"/>
          <w:szCs w:val="32"/>
          <w:lang w:eastAsia="zh-CN"/>
        </w:rPr>
      </w:pPr>
    </w:p>
    <w:p>
      <w:pPr>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产业处：</w:t>
      </w:r>
    </w:p>
    <w:p>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一、做好体育企业引优培强</w:t>
      </w:r>
    </w:p>
    <w:p>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（一）积极开展体育招商引资行动。重点引入国内外知名体育健身、休闲娱乐、赛事运营、体育制造、数字体育等相关企业，鼓励社会资本参与体育场馆改造、建设。</w:t>
      </w:r>
    </w:p>
    <w:p>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（二）支持本土体育企业做大做强。支持拥有自主品牌、创新能力强的本市体育企业做大做强，鼓励各类中小体育企业向“专精特新”方向发展。</w:t>
      </w:r>
    </w:p>
    <w:p>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二、引领体育产业聚集发展</w:t>
      </w:r>
    </w:p>
    <w:p>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结合现有体育资源，构建集“众创空间、孵化器、加速器”于一体的体育企业孵化链条，规划建设集体育、旅游、休闲、娱乐、文化、生活于一体的郑州体育产业园区。</w:t>
      </w:r>
    </w:p>
    <w:p>
      <w:pPr>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FB1AA3"/>
    <w:multiLevelType w:val="singleLevel"/>
    <w:tmpl w:val="BFFB1AA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1MjcyMTVkNmNjYTkxYTBlZjYxNjk1MjM1MGM0OTMifQ=="/>
  </w:docVars>
  <w:rsids>
    <w:rsidRoot w:val="37A961F4"/>
    <w:rsid w:val="26341E3D"/>
    <w:rsid w:val="37A961F4"/>
    <w:rsid w:val="6E5B7823"/>
    <w:rsid w:val="FDEEE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2"/>
    <w:basedOn w:val="1"/>
    <w:next w:val="1"/>
    <w:qFormat/>
    <w:uiPriority w:val="0"/>
    <w:pPr>
      <w:widowControl w:val="0"/>
      <w:spacing w:line="590" w:lineRule="exact"/>
      <w:ind w:firstLine="880" w:firstLineChars="200"/>
      <w:jc w:val="both"/>
    </w:pPr>
    <w:rPr>
      <w:rFonts w:hint="eastAsia" w:ascii="宋体" w:hAnsi="宋体" w:eastAsia="方正仿宋_GBK" w:cs="Times New Roman"/>
      <w:kern w:val="2"/>
      <w:sz w:val="21"/>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395</Words>
  <Characters>395</Characters>
  <Lines>0</Lines>
  <Paragraphs>0</Paragraphs>
  <TotalTime>5</TotalTime>
  <ScaleCrop>false</ScaleCrop>
  <LinksUpToDate>false</LinksUpToDate>
  <CharactersWithSpaces>395</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2024-11-04T15:56:00Z</dcterms:created>
  <dc:creator>王颖</dc:creator>
  <cp:lastModifiedBy>inspur</cp:lastModifiedBy>
  <dcterms:modified xsi:type="dcterms:W3CDTF">2024-11-06T09:31:58Z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4EDC9336BE9B4FDEBEF1D53FBAE0C3C7_11</vt:lpwstr>
  </property>
</Properties>
</file>