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44"/>
          <w:szCs w:val="44"/>
          <w:lang w:val="en-US" w:eastAsia="zh-CN"/>
        </w:rPr>
        <w:t>关于</w:t>
      </w:r>
      <w:bookmarkStart w:id="0" w:name="_GoBack"/>
      <w:bookmarkEnd w:id="0"/>
      <w:r>
        <w:rPr>
          <w:rFonts w:hint="eastAsia" w:asciiTheme="majorEastAsia" w:hAnsiTheme="majorEastAsia" w:eastAsiaTheme="majorEastAsia" w:cstheme="majorEastAsia"/>
          <w:b/>
          <w:bCs/>
          <w:sz w:val="44"/>
          <w:szCs w:val="44"/>
          <w:lang w:val="en-US" w:eastAsia="zh-CN"/>
        </w:rPr>
        <w:t>市政协十五届二次会议提案线索</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楷体" w:hAnsi="楷体" w:eastAsia="楷体" w:cs="楷体"/>
          <w:lang w:eastAsia="zh-CN"/>
        </w:rPr>
      </w:pPr>
      <w:r>
        <w:rPr>
          <w:rFonts w:hint="eastAsia" w:ascii="楷体" w:hAnsi="楷体" w:eastAsia="楷体" w:cs="楷体"/>
          <w:lang w:eastAsia="zh-CN"/>
        </w:rPr>
        <w:t>市文物局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pacing w:val="0"/>
          <w:sz w:val="32"/>
          <w:szCs w:val="32"/>
          <w:lang w:eastAsia="zh-CN"/>
        </w:rPr>
      </w:pPr>
      <w:r>
        <w:rPr>
          <w:rFonts w:hint="eastAsia" w:ascii="黑体" w:hAnsi="黑体" w:eastAsia="黑体" w:cs="黑体"/>
          <w:b w:val="0"/>
          <w:bCs w:val="0"/>
          <w:color w:val="auto"/>
          <w:spacing w:val="0"/>
          <w:sz w:val="32"/>
          <w:szCs w:val="32"/>
          <w:lang w:val="en-US" w:eastAsia="zh-CN"/>
        </w:rPr>
        <w:t>1、推动建设华夏历史文明传承创新基地中的全国重地。</w:t>
      </w:r>
      <w:r>
        <w:rPr>
          <w:rFonts w:hint="eastAsia" w:ascii="仿宋" w:hAnsi="仿宋" w:eastAsia="仿宋" w:cs="仿宋"/>
          <w:color w:val="auto"/>
          <w:spacing w:val="0"/>
          <w:sz w:val="32"/>
          <w:szCs w:val="32"/>
        </w:rPr>
        <w:t>深入贯彻落实习近平总书记关于考古工作的重要论述和重要指示批示精神，</w:t>
      </w:r>
      <w:r>
        <w:rPr>
          <w:rFonts w:hint="eastAsia" w:ascii="仿宋" w:hAnsi="仿宋" w:eastAsia="仿宋" w:cs="仿宋"/>
          <w:color w:val="auto"/>
          <w:spacing w:val="0"/>
          <w:sz w:val="32"/>
          <w:szCs w:val="32"/>
          <w:lang w:val="en-US" w:eastAsia="zh-CN"/>
        </w:rPr>
        <w:t>按照市委、市政府《关于建设华夏历史文明传承创新基地中的全国重地的意见</w:t>
      </w:r>
      <w:r>
        <w:rPr>
          <w:rFonts w:hint="eastAsia" w:ascii="仿宋" w:hAnsi="仿宋" w:eastAsia="仿宋" w:cs="仿宋"/>
          <w:sz w:val="32"/>
          <w:szCs w:val="32"/>
          <w:lang w:val="en-US" w:eastAsia="zh-CN"/>
        </w:rPr>
        <w:t>》战略部署，</w:t>
      </w:r>
      <w:r>
        <w:rPr>
          <w:rFonts w:hint="eastAsia" w:ascii="仿宋" w:hAnsi="仿宋" w:eastAsia="仿宋" w:cs="仿宋"/>
          <w:color w:val="auto"/>
          <w:spacing w:val="0"/>
          <w:sz w:val="32"/>
          <w:szCs w:val="32"/>
        </w:rPr>
        <w:t>深入挖掘文物资源丰富内涵与时代价值</w:t>
      </w:r>
      <w:r>
        <w:rPr>
          <w:rFonts w:hint="eastAsia" w:ascii="仿宋" w:hAnsi="仿宋" w:eastAsia="仿宋" w:cs="仿宋"/>
          <w:color w:val="auto"/>
          <w:spacing w:val="0"/>
          <w:sz w:val="32"/>
          <w:szCs w:val="32"/>
          <w:lang w:eastAsia="zh-CN"/>
        </w:rPr>
        <w:t>，充分发挥历史文化资源优势，聚焦着力打造华夏历史文明传承创新基地中的全国重点，塑造“行走郑州</w:t>
      </w:r>
      <w:r>
        <w:rPr>
          <w:rFonts w:hint="eastAsia" w:ascii="仿宋" w:hAnsi="仿宋" w:eastAsia="仿宋" w:cs="仿宋"/>
          <w:color w:val="auto"/>
          <w:spacing w:val="0"/>
          <w:sz w:val="32"/>
          <w:szCs w:val="32"/>
          <w:lang w:val="en-US" w:eastAsia="zh-CN"/>
        </w:rPr>
        <w:t>·读懂最早中国</w:t>
      </w:r>
      <w:r>
        <w:rPr>
          <w:rFonts w:hint="eastAsia" w:ascii="仿宋" w:hAnsi="仿宋" w:eastAsia="仿宋" w:cs="仿宋"/>
          <w:color w:val="auto"/>
          <w:spacing w:val="0"/>
          <w:sz w:val="32"/>
          <w:szCs w:val="32"/>
          <w:lang w:eastAsia="zh-CN"/>
        </w:rPr>
        <w:t>”，</w:t>
      </w:r>
      <w:r>
        <w:rPr>
          <w:rFonts w:hint="default" w:ascii="仿宋" w:hAnsi="仿宋" w:eastAsia="仿宋" w:cs="仿宋"/>
          <w:color w:val="auto"/>
          <w:spacing w:val="0"/>
          <w:sz w:val="32"/>
          <w:szCs w:val="32"/>
          <w:lang w:val="en-US" w:eastAsia="zh-CN"/>
        </w:rPr>
        <w:t>打造“天地之中、华夏之源、功夫郑州”城市品牌</w:t>
      </w:r>
      <w:r>
        <w:rPr>
          <w:rFonts w:hint="eastAsia" w:ascii="仿宋" w:hAnsi="仿宋" w:eastAsia="仿宋" w:cs="仿宋"/>
          <w:color w:val="auto"/>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pacing w:val="0"/>
          <w:sz w:val="32"/>
          <w:szCs w:val="32"/>
          <w:lang w:eastAsia="zh-CN"/>
        </w:rPr>
      </w:pPr>
      <w:r>
        <w:rPr>
          <w:rFonts w:hint="eastAsia" w:ascii="黑体" w:hAnsi="黑体" w:eastAsia="黑体" w:cs="黑体"/>
          <w:b w:val="0"/>
          <w:bCs w:val="0"/>
          <w:sz w:val="32"/>
          <w:szCs w:val="32"/>
          <w:lang w:val="en-US" w:eastAsia="zh-CN"/>
        </w:rPr>
        <w:t>2、</w:t>
      </w:r>
      <w:r>
        <w:rPr>
          <w:rFonts w:hint="eastAsia" w:ascii="黑体" w:hAnsi="黑体" w:eastAsia="黑体" w:cs="黑体"/>
          <w:b w:val="0"/>
          <w:bCs w:val="0"/>
          <w:color w:val="auto"/>
          <w:spacing w:val="0"/>
          <w:sz w:val="32"/>
          <w:szCs w:val="32"/>
          <w:lang w:val="en-US" w:eastAsia="zh-CN"/>
        </w:rPr>
        <w:t>加大对遗址公园建设的投资力度。</w:t>
      </w:r>
      <w:r>
        <w:rPr>
          <w:rFonts w:hint="eastAsia" w:ascii="仿宋" w:hAnsi="仿宋" w:eastAsia="仿宋" w:cs="仿宋"/>
          <w:color w:val="auto"/>
          <w:spacing w:val="0"/>
          <w:sz w:val="32"/>
          <w:szCs w:val="32"/>
          <w:lang w:eastAsia="zh-CN"/>
        </w:rPr>
        <w:t>由于大遗址建设多为公益项目，考虑遗址公园项目所在地政府在征地和拆迁资金上投入大，无力承担建设费用的实际情况，建议市政府优化关于遗址文物保护、博物馆政府投资项目财政出资政策。对于能够具体落实习近平总书记提出的中华文明五个突出特性、支撑华夏历史文明传承创新基地中的全国重地建设、塑造“行走河南·读懂中国”品牌体系且具有重大价值和文化战略意义的大遗址公园，加大对地方政府的政策和资金支持力度，由市政府财政采取发行专项债、引入多元社会资本等方式，全额投资大遗址公园建设，提高地方政府建设大遗址公园或遗址博物馆的积极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3、如何对遗址生态文化公园更好地活化与利用。</w:t>
      </w:r>
      <w:r>
        <w:rPr>
          <w:rFonts w:hint="eastAsia" w:ascii="仿宋" w:hAnsi="仿宋" w:eastAsia="仿宋" w:cs="仿宋"/>
          <w:color w:val="auto"/>
          <w:spacing w:val="0"/>
          <w:sz w:val="32"/>
          <w:szCs w:val="32"/>
          <w:lang w:val="en-US" w:eastAsia="zh-CN"/>
        </w:rPr>
        <w:t>十八大以来，以习近平总书记为核心的党中央对文物保护工作高度重视，提出了更高要求。“让文物活起来”、“保护文物也是政绩”等观念深入人心。担当保护责任，让文物遗址“活”起来，满足人民群众对美好生活的需要，已经成为我们提高政治站位，坚定“四个自信”，践行“四个意识”，树牢“两个维护”的实践要求。为了让陈列在广阔大地上的遗产“活起来”，郑州市目前已建成54处遗址生态文化公园。如何更加充分的发挥遗址的社会教育功能和使用价值，如何让遗址公园更有学头、有看头、有玩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 xml:space="preserve">4、 </w:t>
      </w:r>
      <w:r>
        <w:rPr>
          <w:rFonts w:hint="eastAsia" w:ascii="黑体" w:hAnsi="黑体" w:eastAsia="黑体" w:cs="黑体"/>
          <w:b w:val="0"/>
          <w:bCs w:val="0"/>
          <w:color w:val="auto"/>
          <w:spacing w:val="0"/>
          <w:sz w:val="32"/>
          <w:szCs w:val="32"/>
          <w:lang w:val="en-US" w:eastAsia="zh-CN"/>
        </w:rPr>
        <w:t>推动文博场馆开展活化利用。</w:t>
      </w:r>
      <w:r>
        <w:rPr>
          <w:rFonts w:hint="eastAsia" w:ascii="仿宋" w:hAnsi="仿宋" w:eastAsia="仿宋" w:cs="仿宋"/>
          <w:color w:val="auto"/>
          <w:spacing w:val="0"/>
          <w:sz w:val="32"/>
          <w:szCs w:val="32"/>
          <w:lang w:val="en-US" w:eastAsia="zh-CN"/>
        </w:rPr>
        <w:t>为贯彻落实习近平总书记关于让文物“活”起来的重要指示批示精神，按照市领导对文物场馆活化利用工作的相关要求和部署，推动局属文博场馆贯彻落实市文物局、市发展改革委、市财政局联合印发的《郑州市文物收藏单位活化利用工作方案》，在对场地空间、展陈展览、文物资源、研学课程等的系统梳理，明确可供深度开发的空间与资源基础上，实现与国有文旅文创公司、具有文旅文创经验的优秀民营企业的合作，开展公共空间运营、文化服务运营、商品开发运营、“博物馆+”品牌授权运营等多元化运营项目，实现博物馆与教育、科技、旅游、商业、传媒、设计等领域的跨界融合，促进文物资源社会共享和深度发掘利用，进一步激发博物馆发展活化，积极服务全市文旅文创融合战略和全市经济社会发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pacing w:val="0"/>
          <w:sz w:val="32"/>
          <w:szCs w:val="32"/>
          <w:lang w:val="en-US" w:eastAsia="zh-CN"/>
        </w:rPr>
      </w:pPr>
    </w:p>
    <w:sectPr>
      <w:pgSz w:w="11906" w:h="16838"/>
      <w:pgMar w:top="2268"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2ZmY3NTYyZmYwMGY2YTAwYTQxM2IzZTYzYjNmZDIifQ=="/>
  </w:docVars>
  <w:rsids>
    <w:rsidRoot w:val="3CE87155"/>
    <w:rsid w:val="20DD111C"/>
    <w:rsid w:val="2EB90BF6"/>
    <w:rsid w:val="35BA0467"/>
    <w:rsid w:val="3B4E6A46"/>
    <w:rsid w:val="3CE87155"/>
    <w:rsid w:val="43291B47"/>
    <w:rsid w:val="45A858ED"/>
    <w:rsid w:val="4AA85A47"/>
    <w:rsid w:val="56A33C92"/>
    <w:rsid w:val="58AF0BCD"/>
    <w:rsid w:val="5AD85ED5"/>
    <w:rsid w:val="629E5494"/>
    <w:rsid w:val="64F4271E"/>
    <w:rsid w:val="75AE7B06"/>
    <w:rsid w:val="77F90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rPr>
      <w:rFonts w:hint="eastAsia"/>
      <w:sz w:val="32"/>
      <w:szCs w:val="24"/>
    </w:rPr>
  </w:style>
  <w:style w:type="paragraph" w:styleId="3">
    <w:name w:val="Body Text Indent"/>
    <w:basedOn w:val="1"/>
    <w:next w:val="2"/>
    <w:unhideWhenUsed/>
    <w:qFormat/>
    <w:uiPriority w:val="99"/>
    <w:pPr>
      <w:spacing w:line="560" w:lineRule="exact"/>
      <w:ind w:firstLine="640" w:firstLineChars="200"/>
    </w:pPr>
    <w:rPr>
      <w:rFonts w:hint="eastAsia" w:ascii="仿宋_GB2312" w:eastAsia="仿宋_GB2312"/>
      <w:sz w:val="32"/>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81</TotalTime>
  <ScaleCrop>false</ScaleCrop>
  <LinksUpToDate>false</LinksUpToDate>
  <CharactersWithSpaces>0</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2023-11-21T16:49:00Z</dcterms:created>
  <dc:creator>米苏</dc:creator>
  <cp:lastModifiedBy>inspur</cp:lastModifiedBy>
  <cp:lastPrinted>2023-11-22T15:23:00Z</cp:lastPrinted>
  <dcterms:modified xsi:type="dcterms:W3CDTF">2023-12-08T10:52:40Z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1BC95DF7156F4812BFA020BAB8071751_11</vt:lpwstr>
  </property>
</Properties>
</file>