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郑州市卫生健康委员会</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关于郑州市政协第十五届二次会议</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提案线索</w:t>
      </w:r>
    </w:p>
    <w:p>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eastAsia" w:ascii="仿宋_GB2312" w:eastAsia="仿宋_GB2312"/>
          <w:color w:val="auto"/>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spacing w:line="57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关于加强我市社会心理服务体系建设的建议</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心理健康是健康的重要组成部分，关系人民群众幸福安康、影响社会和谐发展。健康中国行动推进委员会发布的《健康中国行动（2019-2030年）》，对心理健康促进行动提出了明确要求。</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市社会心理服务体系的建设发展仍处于起步探索阶段，与上级要求及广大人民群众的需求尚存差距。一是对精神卫生工作重视程度不统一，各区县（市）精神卫生工作发展不平衡；二是经费投入不足，我市在精神卫生工作方面经费投入不足，重建轻管，只前期投入经费建设，而后期心理服务缺乏经费保障；三是部门协调不够，由于部门之间协调不够，导致对社会心理服务人员数量底数不清，无法实现资源整合，心理服务体系建设难以做到共建共享；四是心理服务的成效很难立即显现，心理服务提前介入难和预防作用变数较大，特别是早期介入更困难，对于预防极端事件发生的变数多。</w:t>
      </w:r>
    </w:p>
    <w:p>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因此建议：</w:t>
      </w:r>
    </w:p>
    <w:p>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（一）提高对社会心理服务体系建设重要性的认识。</w:t>
      </w:r>
    </w:p>
    <w:p>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eastAsia" w:ascii="仿宋" w:hAnsi="仿宋" w:eastAsia="仿宋" w:cs="仿宋"/>
          <w:color w:val="auto"/>
          <w:kern w:val="2"/>
          <w:sz w:val="32"/>
          <w:szCs w:val="32"/>
          <w:lang w:val="en-US" w:eastAsia="zh-CN" w:bidi="ar-SA"/>
        </w:rPr>
        <w:t>根据精神卫生工作需要，加大财政投入力度。</w:t>
      </w:r>
    </w:p>
    <w:p>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（三）建立职能部门主管、相关部门配合的管理体系。</w:t>
      </w:r>
    </w:p>
    <w:p>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color w:val="auto"/>
          <w:sz w:val="32"/>
          <w:szCs w:val="32"/>
          <w:lang w:val="en-US" w:eastAsia="zh-CN"/>
        </w:rPr>
        <w:t>全面开展心理健康普及教育。</w:t>
      </w:r>
    </w:p>
    <w:p>
      <w:pPr>
        <w:keepNext w:val="0"/>
        <w:keepLines w:val="0"/>
        <w:pageBreakBefore w:val="0"/>
        <w:widowControl w:val="0"/>
        <w:kinsoku/>
        <w:wordWrap/>
        <w:overflowPunct/>
        <w:autoSpaceDE/>
        <w:autoSpaceDN/>
        <w:bidi w:val="0"/>
        <w:spacing w:line="570" w:lineRule="exact"/>
        <w:ind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sz w:val="32"/>
          <w:szCs w:val="32"/>
          <w:lang w:val="en-US" w:eastAsia="zh-CN"/>
        </w:rPr>
        <w:t>二</w:t>
      </w:r>
      <w:r>
        <w:rPr>
          <w:rFonts w:hint="eastAsia" w:ascii="黑体" w:hAnsi="黑体" w:eastAsia="黑体" w:cs="黑体"/>
          <w:color w:val="auto"/>
          <w:kern w:val="2"/>
          <w:sz w:val="32"/>
          <w:szCs w:val="32"/>
          <w:lang w:val="en-US" w:eastAsia="zh-CN" w:bidi="ar-SA"/>
        </w:rPr>
        <w:t>、关于家庭病床服务工作的建议</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家庭病床服务是今年省委主题教育活动推出的便民利民“微改革”举措之一，郑州作为全省试点，认真贯彻落实省委、省政府决策部署，紧盯年老体弱、长期卧床或行动不便群众看病就医“关键小事”，试点先行、全面推进，持续推动医疗卫生服务向社区、家庭延伸。目前，全市已有156家医疗机构于10月份全面推开家庭病床服务工作，使百姓享受到更高效便捷的居家医疗服务。</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虽然我市已经启动试点工作，但仍需要进一步深入推进。一是加大财政支持。河南省家庭病床上门服务费与外省市相比偏低，医护人员上门服务存在较高的医疗纠纷风险，目前的收费标准无法弥补医务人员劳务付出。建议加大财政资金支持力度，保障我市家庭病床服务工作可持续开展。二是进快建设全市统一的家庭病床服务信息平台。将家庭病床服务纳入统一监管、常态化监管，逐步实现资质审核、医疗质量、服务行为的全程监督。三是基层用药限制需进一步放宽。目前，开展家床服务的基本以基层医疗机构为主，基层医疗机构因基本药物使用限制，无法满足居民常见病、慢性病用药需求，建议下一步将基层用药目录与二、三级医疗机构用药目录衔接，刚好满足群众就医需求。</w:t>
      </w:r>
    </w:p>
    <w:p>
      <w:pPr>
        <w:keepNext w:val="0"/>
        <w:keepLines w:val="0"/>
        <w:pageBreakBefore w:val="0"/>
        <w:widowControl w:val="0"/>
        <w:numPr>
          <w:ilvl w:val="0"/>
          <w:numId w:val="0"/>
        </w:numPr>
        <w:kinsoku/>
        <w:wordWrap/>
        <w:overflowPunct/>
        <w:autoSpaceDE/>
        <w:autoSpaceDN/>
        <w:bidi w:val="0"/>
        <w:spacing w:line="570" w:lineRule="exact"/>
        <w:ind w:left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关于加强基层医疗卫生服务保障工作的建议</w:t>
      </w:r>
    </w:p>
    <w:p>
      <w:pPr>
        <w:keepNext w:val="0"/>
        <w:keepLines w:val="0"/>
        <w:pageBreakBefore w:val="0"/>
        <w:widowControl w:val="0"/>
        <w:kinsoku/>
        <w:wordWrap/>
        <w:overflowPunct/>
        <w:autoSpaceDE/>
        <w:autoSpaceDN/>
        <w:bidi w:val="0"/>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近年来，国家、省、市出台了不少关于加强基层医疗服务保障的政策文件，但受疫情和经济下滑等影响，多数政策未得到真正落实，基层医疗机构运营困难、人才短缺、服务能力弱等问题没有得到根本改善。建议督促各区县（市）进一步落实主体责任，保障基层医疗机构健康发展，筑牢基层服务网底，满足群众基本卫生健康服务需求。</w:t>
      </w:r>
    </w:p>
    <w:p>
      <w:pPr>
        <w:keepNext w:val="0"/>
        <w:keepLines w:val="0"/>
        <w:pageBreakBefore w:val="0"/>
        <w:widowControl w:val="0"/>
        <w:numPr>
          <w:ilvl w:val="0"/>
          <w:numId w:val="0"/>
        </w:numPr>
        <w:pBdr>
          <w:top w:val="none" w:color="auto" w:sz="0" w:space="0"/>
          <w:left w:val="none" w:color="auto" w:sz="0" w:space="0"/>
          <w:bottom w:val="none" w:color="FFFFFF" w:sz="0" w:space="31"/>
          <w:right w:val="none" w:color="auto" w:sz="0" w:space="0"/>
          <w:between w:val="none" w:color="auto" w:sz="0" w:space="0"/>
        </w:pBdr>
        <w:tabs>
          <w:tab w:val="left" w:pos="1440"/>
        </w:tabs>
        <w:kinsoku/>
        <w:wordWrap/>
        <w:overflowPunct/>
        <w:topLinePunct/>
        <w:autoSpaceDE/>
        <w:autoSpaceDN/>
        <w:bidi w:val="0"/>
        <w:adjustRightInd w:val="0"/>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国家分级诊疗政策等要求，大病到医院，康复回社区，但目前我市康复定点医疗机构为具有康复医疗资质的二级及以上定点医疗机构，将乡镇卫生院（社区卫生服务中心）排除在外，无法保障患者就近就便的康复需求。建议将具备康复服务能力的乡镇卫生院（社区卫生服务中心）纳入康复定点医疗机构，进一步提高广大群众的医疗康复保障水平。</w:t>
      </w:r>
    </w:p>
    <w:p>
      <w:pPr>
        <w:keepNext w:val="0"/>
        <w:keepLines w:val="0"/>
        <w:pageBreakBefore w:val="0"/>
        <w:widowControl w:val="0"/>
        <w:numPr>
          <w:ilvl w:val="0"/>
          <w:numId w:val="0"/>
        </w:numPr>
        <w:pBdr>
          <w:top w:val="none" w:color="auto" w:sz="0" w:space="0"/>
          <w:left w:val="none" w:color="auto" w:sz="0" w:space="0"/>
          <w:bottom w:val="none" w:color="FFFFFF" w:sz="0" w:space="31"/>
          <w:right w:val="none" w:color="auto" w:sz="0" w:space="0"/>
          <w:between w:val="none" w:color="auto" w:sz="0" w:space="0"/>
        </w:pBdr>
        <w:tabs>
          <w:tab w:val="left" w:pos="1440"/>
        </w:tabs>
        <w:kinsoku/>
        <w:wordWrap/>
        <w:overflowPunct/>
        <w:topLinePunct/>
        <w:autoSpaceDE/>
        <w:autoSpaceDN/>
        <w:bidi w:val="0"/>
        <w:adjustRightInd w:val="0"/>
        <w:snapToGrid/>
        <w:spacing w:line="570" w:lineRule="exact"/>
        <w:ind w:firstLine="640" w:firstLineChars="200"/>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sz w:val="32"/>
          <w:szCs w:val="32"/>
          <w:lang w:eastAsia="zh-CN"/>
        </w:rPr>
        <w:t>四、关于进一步完善</w:t>
      </w:r>
      <w:r>
        <w:rPr>
          <w:rFonts w:hint="eastAsia" w:ascii="黑体" w:hAnsi="黑体" w:eastAsia="黑体" w:cs="黑体"/>
          <w:b w:val="0"/>
          <w:bCs w:val="0"/>
          <w:kern w:val="0"/>
          <w:sz w:val="32"/>
          <w:szCs w:val="32"/>
          <w:lang w:val="en-US" w:eastAsia="zh-CN"/>
        </w:rPr>
        <w:t>老年医疗、康复、护理、安宁疗护等专业机构建设运营</w:t>
      </w:r>
      <w:r>
        <w:rPr>
          <w:rFonts w:hint="eastAsia" w:ascii="黑体" w:hAnsi="黑体" w:eastAsia="黑体" w:cs="黑体"/>
          <w:b w:val="0"/>
          <w:bCs w:val="0"/>
          <w:kern w:val="0"/>
          <w:sz w:val="32"/>
          <w:szCs w:val="32"/>
          <w:lang w:eastAsia="zh-CN"/>
        </w:rPr>
        <w:t>及</w:t>
      </w:r>
      <w:r>
        <w:rPr>
          <w:rFonts w:hint="eastAsia" w:ascii="黑体" w:hAnsi="黑体" w:eastAsia="黑体" w:cs="黑体"/>
          <w:b w:val="0"/>
          <w:bCs w:val="0"/>
          <w:kern w:val="0"/>
          <w:sz w:val="32"/>
          <w:szCs w:val="32"/>
          <w:lang w:val="en-US" w:eastAsia="zh-CN"/>
        </w:rPr>
        <w:t>老年医疗护理专业人员</w:t>
      </w:r>
      <w:r>
        <w:rPr>
          <w:rFonts w:hint="eastAsia" w:ascii="黑体" w:hAnsi="黑体" w:eastAsia="黑体" w:cs="黑体"/>
          <w:b w:val="0"/>
          <w:bCs w:val="0"/>
          <w:kern w:val="0"/>
          <w:sz w:val="32"/>
          <w:szCs w:val="32"/>
          <w:lang w:eastAsia="zh-CN"/>
        </w:rPr>
        <w:t>培养使用等</w:t>
      </w:r>
      <w:r>
        <w:rPr>
          <w:rFonts w:hint="eastAsia" w:ascii="黑体" w:hAnsi="黑体" w:eastAsia="黑体" w:cs="黑体"/>
          <w:b w:val="0"/>
          <w:bCs w:val="0"/>
          <w:kern w:val="0"/>
          <w:sz w:val="32"/>
          <w:szCs w:val="32"/>
          <w:lang w:val="en-US" w:eastAsia="zh-CN"/>
        </w:rPr>
        <w:t>支持</w:t>
      </w:r>
      <w:r>
        <w:rPr>
          <w:rFonts w:hint="eastAsia" w:ascii="黑体" w:hAnsi="黑体" w:eastAsia="黑体" w:cs="黑体"/>
          <w:b w:val="0"/>
          <w:bCs w:val="0"/>
          <w:kern w:val="0"/>
          <w:sz w:val="32"/>
          <w:szCs w:val="32"/>
          <w:lang w:eastAsia="zh-CN"/>
        </w:rPr>
        <w:t>政策的建议</w:t>
      </w:r>
    </w:p>
    <w:p>
      <w:pPr>
        <w:keepNext w:val="0"/>
        <w:keepLines w:val="0"/>
        <w:pageBreakBefore w:val="0"/>
        <w:widowControl w:val="0"/>
        <w:numPr>
          <w:ilvl w:val="0"/>
          <w:numId w:val="0"/>
        </w:numPr>
        <w:pBdr>
          <w:top w:val="none" w:color="auto" w:sz="0" w:space="0"/>
          <w:left w:val="none" w:color="auto" w:sz="0" w:space="0"/>
          <w:bottom w:val="none" w:color="FFFFFF" w:sz="0" w:space="31"/>
          <w:right w:val="none" w:color="auto" w:sz="0" w:space="0"/>
          <w:between w:val="none" w:color="auto" w:sz="0" w:space="0"/>
        </w:pBdr>
        <w:tabs>
          <w:tab w:val="left" w:pos="1440"/>
        </w:tabs>
        <w:kinsoku/>
        <w:wordWrap/>
        <w:overflowPunct/>
        <w:topLinePunct/>
        <w:autoSpaceDE/>
        <w:autoSpaceDN/>
        <w:bidi w:val="0"/>
        <w:adjustRightInd w:val="0"/>
        <w:snapToGrid/>
        <w:spacing w:line="57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val="0"/>
          <w:bCs w:val="0"/>
          <w:kern w:val="0"/>
          <w:sz w:val="32"/>
          <w:szCs w:val="32"/>
          <w:lang w:eastAsia="zh-CN"/>
        </w:rPr>
        <w:t>一是建立</w:t>
      </w:r>
      <w:r>
        <w:rPr>
          <w:rFonts w:hint="eastAsia" w:ascii="仿宋_GB2312" w:hAnsi="仿宋_GB2312" w:eastAsia="仿宋_GB2312" w:cs="仿宋_GB2312"/>
          <w:b w:val="0"/>
          <w:bCs w:val="0"/>
          <w:color w:val="000000"/>
          <w:kern w:val="0"/>
          <w:sz w:val="32"/>
          <w:szCs w:val="32"/>
          <w:lang w:val="en-US" w:eastAsia="zh-CN" w:bidi="ar"/>
        </w:rPr>
        <w:t>老年健康服务机构建设</w:t>
      </w:r>
      <w:r>
        <w:rPr>
          <w:rFonts w:hint="eastAsia" w:ascii="仿宋_GB2312" w:hAnsi="仿宋_GB2312" w:eastAsia="仿宋_GB2312" w:cs="仿宋_GB2312"/>
          <w:b w:val="0"/>
          <w:bCs w:val="0"/>
          <w:color w:val="000000"/>
          <w:kern w:val="0"/>
          <w:sz w:val="32"/>
          <w:szCs w:val="32"/>
          <w:lang w:eastAsia="zh-CN" w:bidi="ar"/>
        </w:rPr>
        <w:t>补助政策</w:t>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提供老年健康服务的老年健康服务站、老年医疗康复（护理、安宁疗护）中心、老年病医院、护理医院、康复医院，以及养老机构内部设置医疗机构给予一次性建设补贴。</w:t>
      </w:r>
    </w:p>
    <w:p>
      <w:pPr>
        <w:keepNext w:val="0"/>
        <w:keepLines w:val="0"/>
        <w:pageBreakBefore w:val="0"/>
        <w:widowControl w:val="0"/>
        <w:numPr>
          <w:ilvl w:val="0"/>
          <w:numId w:val="0"/>
        </w:numPr>
        <w:pBdr>
          <w:top w:val="none" w:color="auto" w:sz="0" w:space="0"/>
          <w:left w:val="none" w:color="auto" w:sz="0" w:space="0"/>
          <w:bottom w:val="none" w:color="FFFFFF" w:sz="0" w:space="31"/>
          <w:right w:val="none" w:color="auto" w:sz="0" w:space="0"/>
          <w:between w:val="none" w:color="auto" w:sz="0" w:space="0"/>
        </w:pBdr>
        <w:tabs>
          <w:tab w:val="left" w:pos="1440"/>
        </w:tabs>
        <w:kinsoku/>
        <w:wordWrap/>
        <w:overflowPunct/>
        <w:topLinePunct/>
        <w:autoSpaceDE/>
        <w:autoSpaceDN/>
        <w:bidi w:val="0"/>
        <w:adjustRightInd w:val="0"/>
        <w:snapToGrid/>
        <w:spacing w:line="57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eastAsia="zh-CN" w:bidi="ar"/>
        </w:rPr>
        <w:t>二是</w:t>
      </w:r>
      <w:r>
        <w:rPr>
          <w:rFonts w:hint="eastAsia" w:ascii="仿宋_GB2312" w:hAnsi="仿宋_GB2312" w:eastAsia="仿宋_GB2312" w:cs="仿宋_GB2312"/>
          <w:color w:val="000000"/>
          <w:kern w:val="0"/>
          <w:sz w:val="32"/>
          <w:szCs w:val="32"/>
          <w:lang w:val="en-US" w:eastAsia="zh-CN" w:bidi="ar"/>
        </w:rPr>
        <w:t>老年健康服务机构运营补贴。</w:t>
      </w:r>
      <w:r>
        <w:rPr>
          <w:rFonts w:hint="default" w:ascii="仿宋_GB2312" w:hAnsi="仿宋_GB2312" w:eastAsia="仿宋_GB2312" w:cs="仿宋_GB2312"/>
          <w:color w:val="000000"/>
          <w:kern w:val="0"/>
          <w:sz w:val="32"/>
          <w:szCs w:val="32"/>
          <w:lang w:eastAsia="zh-CN" w:bidi="ar"/>
        </w:rPr>
        <w:t>对开展</w:t>
      </w:r>
      <w:r>
        <w:rPr>
          <w:rFonts w:hint="eastAsia" w:ascii="仿宋_GB2312" w:hAnsi="仿宋_GB2312" w:eastAsia="仿宋_GB2312" w:cs="仿宋_GB2312"/>
          <w:color w:val="000000"/>
          <w:kern w:val="0"/>
          <w:sz w:val="32"/>
          <w:szCs w:val="32"/>
          <w:lang w:val="en-US" w:eastAsia="zh-CN" w:bidi="ar"/>
        </w:rPr>
        <w:t>老年健康服务的老年医院、康复医院或护理院，老年医疗康复（护理、安宁疗护）中心</w:t>
      </w:r>
      <w:r>
        <w:rPr>
          <w:rFonts w:hint="default" w:ascii="仿宋_GB2312" w:hAnsi="仿宋_GB2312" w:eastAsia="仿宋_GB2312" w:cs="仿宋_GB2312"/>
          <w:color w:val="000000"/>
          <w:kern w:val="0"/>
          <w:sz w:val="32"/>
          <w:szCs w:val="32"/>
          <w:lang w:eastAsia="zh-CN" w:bidi="ar"/>
        </w:rPr>
        <w:t>等机构进行年度考核，</w:t>
      </w:r>
      <w:r>
        <w:rPr>
          <w:rFonts w:hint="eastAsia" w:ascii="仿宋_GB2312" w:hAnsi="仿宋_GB2312" w:eastAsia="仿宋_GB2312" w:cs="仿宋_GB2312"/>
          <w:color w:val="000000"/>
          <w:kern w:val="0"/>
          <w:sz w:val="32"/>
          <w:szCs w:val="32"/>
          <w:lang w:val="en-US" w:eastAsia="zh-CN" w:bidi="ar"/>
        </w:rPr>
        <w:t>按照优秀、良好、合格等级，</w:t>
      </w:r>
      <w:r>
        <w:rPr>
          <w:rFonts w:hint="default" w:ascii="仿宋_GB2312" w:hAnsi="仿宋_GB2312" w:eastAsia="仿宋_GB2312" w:cs="仿宋_GB2312"/>
          <w:color w:val="000000"/>
          <w:kern w:val="0"/>
          <w:sz w:val="32"/>
          <w:szCs w:val="32"/>
          <w:lang w:eastAsia="zh-CN" w:bidi="ar"/>
        </w:rPr>
        <w:t>以及</w:t>
      </w:r>
      <w:r>
        <w:rPr>
          <w:rFonts w:hint="eastAsia" w:ascii="仿宋_GB2312" w:hAnsi="仿宋_GB2312" w:eastAsia="仿宋_GB2312" w:cs="仿宋_GB2312"/>
          <w:color w:val="000000"/>
          <w:kern w:val="0"/>
          <w:sz w:val="32"/>
          <w:szCs w:val="32"/>
          <w:lang w:val="en-US" w:eastAsia="zh-CN" w:bidi="ar"/>
        </w:rPr>
        <w:t>收住自理、半失能、失能老年人情况，给予金额不等的奖补。</w:t>
      </w:r>
    </w:p>
    <w:p>
      <w:pPr>
        <w:keepNext w:val="0"/>
        <w:keepLines w:val="0"/>
        <w:pageBreakBefore w:val="0"/>
        <w:widowControl w:val="0"/>
        <w:numPr>
          <w:ilvl w:val="0"/>
          <w:numId w:val="0"/>
        </w:numPr>
        <w:pBdr>
          <w:top w:val="none" w:color="auto" w:sz="0" w:space="0"/>
          <w:left w:val="none" w:color="auto" w:sz="0" w:space="0"/>
          <w:bottom w:val="none" w:color="FFFFFF" w:sz="0" w:space="31"/>
          <w:right w:val="none" w:color="auto" w:sz="0" w:space="0"/>
          <w:between w:val="none" w:color="auto" w:sz="0" w:space="0"/>
        </w:pBdr>
        <w:tabs>
          <w:tab w:val="left" w:pos="1440"/>
        </w:tabs>
        <w:kinsoku/>
        <w:wordWrap/>
        <w:overflowPunct/>
        <w:topLinePunct/>
        <w:autoSpaceDE/>
        <w:autoSpaceDN/>
        <w:bidi w:val="0"/>
        <w:adjustRightInd w:val="0"/>
        <w:snapToGrid/>
        <w:spacing w:line="57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kern w:val="0"/>
          <w:sz w:val="32"/>
          <w:szCs w:val="32"/>
          <w:lang w:eastAsia="zh-CN" w:bidi="ar"/>
        </w:rPr>
        <w:t>三是</w:t>
      </w:r>
      <w:r>
        <w:rPr>
          <w:rFonts w:hint="default" w:ascii="仿宋_GB2312" w:hAnsi="仿宋_GB2312" w:eastAsia="仿宋_GB2312" w:cs="仿宋_GB2312"/>
          <w:color w:val="000000"/>
          <w:kern w:val="0"/>
          <w:sz w:val="32"/>
          <w:szCs w:val="32"/>
          <w:lang w:eastAsia="zh-CN" w:bidi="ar"/>
        </w:rPr>
        <w:t>健全</w:t>
      </w:r>
      <w:r>
        <w:rPr>
          <w:rFonts w:hint="eastAsia" w:ascii="仿宋_GB2312" w:hAnsi="仿宋_GB2312" w:eastAsia="仿宋_GB2312" w:cs="仿宋_GB2312"/>
          <w:color w:val="000000"/>
          <w:kern w:val="0"/>
          <w:sz w:val="32"/>
          <w:szCs w:val="32"/>
          <w:lang w:val="en-US" w:eastAsia="zh-CN" w:bidi="ar"/>
        </w:rPr>
        <w:t>老年健康服务从业人员</w:t>
      </w:r>
      <w:r>
        <w:rPr>
          <w:rFonts w:hint="default" w:ascii="仿宋_GB2312" w:hAnsi="仿宋_GB2312" w:eastAsia="仿宋_GB2312" w:cs="仿宋_GB2312"/>
          <w:color w:val="000000"/>
          <w:kern w:val="0"/>
          <w:sz w:val="32"/>
          <w:szCs w:val="32"/>
          <w:lang w:eastAsia="zh-CN" w:bidi="ar"/>
        </w:rPr>
        <w:t>支持政策。建立</w:t>
      </w:r>
      <w:r>
        <w:rPr>
          <w:rFonts w:hint="eastAsia" w:ascii="仿宋_GB2312" w:hAnsi="仿宋_GB2312" w:eastAsia="仿宋_GB2312" w:cs="仿宋_GB2312"/>
          <w:color w:val="000000"/>
          <w:kern w:val="0"/>
          <w:sz w:val="32"/>
          <w:szCs w:val="32"/>
          <w:lang w:val="en-US" w:eastAsia="zh-CN" w:bidi="ar"/>
        </w:rPr>
        <w:t>老年健康服务的人员</w:t>
      </w:r>
      <w:r>
        <w:rPr>
          <w:rFonts w:hint="default" w:ascii="仿宋_GB2312" w:hAnsi="仿宋_GB2312" w:eastAsia="仿宋_GB2312" w:cs="仿宋_GB2312"/>
          <w:color w:val="000000"/>
          <w:kern w:val="0"/>
          <w:sz w:val="32"/>
          <w:szCs w:val="32"/>
          <w:lang w:eastAsia="zh-CN" w:bidi="ar"/>
        </w:rPr>
        <w:t>培养使用制度，设立人员培训专项经费和</w:t>
      </w:r>
      <w:r>
        <w:rPr>
          <w:rFonts w:hint="eastAsia" w:ascii="仿宋_GB2312" w:hAnsi="仿宋_GB2312" w:eastAsia="仿宋_GB2312" w:cs="仿宋_GB2312"/>
          <w:color w:val="000000"/>
          <w:kern w:val="0"/>
          <w:sz w:val="32"/>
          <w:szCs w:val="32"/>
          <w:lang w:val="en-US" w:eastAsia="zh-CN" w:bidi="ar"/>
        </w:rPr>
        <w:t>岗位补助。</w:t>
      </w:r>
      <w:bookmarkStart w:id="0" w:name="_GoBack"/>
      <w:bookmarkEnd w:id="0"/>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pacing w:line="540" w:lineRule="exact"/>
        <w:jc w:val="left"/>
        <w:textAlignment w:val="auto"/>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default" w:ascii="仿宋_GB2312" w:eastAsia="仿宋_GB2312"/>
          <w:color w:val="auto"/>
          <w:sz w:val="32"/>
          <w:szCs w:val="32"/>
          <w:lang w:val="en-US" w:eastAsia="zh-CN"/>
        </w:rPr>
      </w:pP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42973F"/>
    <w:multiLevelType w:val="singleLevel"/>
    <w:tmpl w:val="7B4297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YWU2NjlkMTUwMDk2MDVjZjhjY2ZmYzg5MjVhYTgifQ=="/>
  </w:docVars>
  <w:rsids>
    <w:rsidRoot w:val="00000000"/>
    <w:rsid w:val="3FF64C59"/>
    <w:rsid w:val="418D3172"/>
    <w:rsid w:val="517608D0"/>
    <w:rsid w:val="558F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100" w:beforeLines="0" w:beforeAutospacing="1" w:after="100" w:afterLines="0" w:afterAutospacing="1"/>
      <w:jc w:val="left"/>
      <w:outlineLvl w:val="0"/>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oc 4"/>
    <w:basedOn w:val="1"/>
    <w:next w:val="1"/>
    <w:qFormat/>
    <w:uiPriority w:val="0"/>
    <w:pPr>
      <w:ind w:left="1260" w:leftChars="600"/>
    </w:pPr>
  </w:style>
  <w:style w:type="paragraph" w:customStyle="1" w:styleId="6">
    <w:name w:val="Default"/>
    <w:next w:val="3"/>
    <w:unhideWhenUsed/>
    <w:qFormat/>
    <w:uiPriority w:val="99"/>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customStyle="1" w:styleId="7">
    <w:name w:val="样式 首行缩进:  2 字符"/>
    <w:basedOn w:val="1"/>
    <w:qFormat/>
    <w:uiPriority w:val="0"/>
    <w:pPr>
      <w:ind w:firstLine="560"/>
    </w:pPr>
    <w:rPr>
      <w:rFonts w:ascii="Times New Roman" w:hAnsi="Times New Roman" w:eastAsia="仿宋_GB2312"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2023-11-27T08:52:00Z</dcterms:created>
  <dc:creator>Administrator.WIN-1H28U866V9L</dc:creator>
  <cp:lastModifiedBy>inspur</cp:lastModifiedBy>
  <cp:lastPrinted>2023-11-27T09:57:00Z</cp:lastPrinted>
  <dcterms:modified xsi:type="dcterms:W3CDTF">2023-12-08T10:51:41Z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7D5AD22A28BE4513A6FE00B06CAED58E_12</vt:lpwstr>
  </property>
</Properties>
</file>