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市人社局政协提案线索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、为我市高质量发展，提供更多专业技术人才和技能人才，建议政协委员从以下方面建言献策：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1.加强专业技术人才工作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2.加大技能人才培养力度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3.完善人才评价开发体系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二、为扩大就业容量、提升就业质量、创造岗位增量、控制失业总量，建议政协委员从以下方面建言献策：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1.完善就业引导机制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2.促进重点人群就业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3.完善创业帮扶机制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01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WE4MjIzOGFkYjI4NzExOTc2MDRiYWI0YzZjMGUifQ=="/>
  </w:docVars>
  <w:rsids>
    <w:rsidRoot w:val="53BB5DB6"/>
    <w:rsid w:val="0B765B5B"/>
    <w:rsid w:val="53BB5DB6"/>
    <w:rsid w:val="AA77C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2023-11-23T16:03:00Z</dcterms:created>
  <dc:creator>我又回来了</dc:creator>
  <cp:lastModifiedBy>inspur</cp:lastModifiedBy>
  <dcterms:modified xsi:type="dcterms:W3CDTF">2023-12-08T10:49:46Z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B7B0D78AC01740A4B29D105E97850205_11</vt:lpwstr>
  </property>
</Properties>
</file>